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978F" w14:textId="77777777" w:rsidR="00FF444E" w:rsidRPr="001F2E89" w:rsidRDefault="00FF444E" w:rsidP="00FF444E">
      <w:pPr>
        <w:jc w:val="center"/>
        <w:outlineLvl w:val="0"/>
        <w:rPr>
          <w:rFonts w:ascii="Verdana" w:hAnsi="Verdana"/>
          <w:b/>
          <w:sz w:val="28"/>
        </w:rPr>
      </w:pPr>
      <w:r w:rsidRPr="007D1BEE">
        <w:rPr>
          <w:rFonts w:ascii="Verdana" w:hAnsi="Verdana"/>
          <w:b/>
          <w:sz w:val="28"/>
        </w:rPr>
        <w:t xml:space="preserve">The Right to </w:t>
      </w:r>
      <w:r>
        <w:rPr>
          <w:rFonts w:ascii="Verdana" w:hAnsi="Verdana"/>
          <w:b/>
          <w:sz w:val="28"/>
        </w:rPr>
        <w:t>Access and the Right to Rectification</w:t>
      </w:r>
    </w:p>
    <w:p w14:paraId="1F962BA2" w14:textId="77777777" w:rsidR="00FF444E" w:rsidRPr="00FF444E" w:rsidRDefault="00FF444E" w:rsidP="00FF444E">
      <w:pPr>
        <w:rPr>
          <w:rFonts w:ascii="Verdana" w:hAnsi="Verdana"/>
          <w:color w:val="000000"/>
          <w:shd w:val="clear" w:color="auto" w:fill="FFFFFF"/>
        </w:rPr>
      </w:pPr>
      <w:r w:rsidRPr="00FF444E">
        <w:rPr>
          <w:rFonts w:ascii="Verdana" w:hAnsi="Verdana"/>
          <w:color w:val="000000"/>
          <w:shd w:val="clear" w:color="auto" w:fill="FFFFFF"/>
        </w:rPr>
        <w:t>You have the right to access your personal data – that is, your electronic GP record. We have separate guidance on:</w:t>
      </w:r>
    </w:p>
    <w:p w14:paraId="5F14A1CB" w14:textId="77777777" w:rsidR="00FF444E" w:rsidRPr="00FF444E" w:rsidRDefault="00FF444E" w:rsidP="00FF444E">
      <w:pPr>
        <w:rPr>
          <w:rFonts w:ascii="Verdana" w:hAnsi="Verdana"/>
          <w:color w:val="000000"/>
          <w:shd w:val="clear" w:color="auto" w:fill="FFFFFF"/>
        </w:rPr>
      </w:pPr>
      <w:r w:rsidRPr="00FF444E">
        <w:rPr>
          <w:rFonts w:ascii="Verdana" w:hAnsi="Verdana"/>
          <w:color w:val="000000"/>
          <w:shd w:val="clear" w:color="auto" w:fill="FFFFFF"/>
        </w:rPr>
        <w:t>•</w:t>
      </w:r>
      <w:r w:rsidRPr="00FF444E">
        <w:rPr>
          <w:rFonts w:ascii="Verdana" w:hAnsi="Verdana"/>
          <w:color w:val="000000"/>
          <w:shd w:val="clear" w:color="auto" w:fill="FFFFFF"/>
        </w:rPr>
        <w:tab/>
        <w:t>Secure Online Records Access (Patient Online)</w:t>
      </w:r>
    </w:p>
    <w:p w14:paraId="358FCE93" w14:textId="77777777" w:rsidR="00FF444E" w:rsidRPr="00FF444E" w:rsidRDefault="00FF444E" w:rsidP="00FF444E">
      <w:pPr>
        <w:rPr>
          <w:rFonts w:ascii="Verdana" w:hAnsi="Verdana"/>
          <w:color w:val="000000"/>
          <w:shd w:val="clear" w:color="auto" w:fill="FFFFFF"/>
        </w:rPr>
      </w:pPr>
      <w:r w:rsidRPr="00FF444E">
        <w:rPr>
          <w:rFonts w:ascii="Verdana" w:hAnsi="Verdana"/>
          <w:color w:val="000000"/>
          <w:shd w:val="clear" w:color="auto" w:fill="FFFFFF"/>
        </w:rPr>
        <w:t>•</w:t>
      </w:r>
      <w:r w:rsidRPr="00FF444E">
        <w:rPr>
          <w:rFonts w:ascii="Verdana" w:hAnsi="Verdana"/>
          <w:color w:val="000000"/>
          <w:shd w:val="clear" w:color="auto" w:fill="FFFFFF"/>
        </w:rPr>
        <w:tab/>
        <w:t>Making a Subject Access Request</w:t>
      </w:r>
    </w:p>
    <w:p w14:paraId="0E494128" w14:textId="77777777" w:rsidR="00FF444E" w:rsidRPr="00FF444E" w:rsidRDefault="00FF444E" w:rsidP="00FF444E">
      <w:pPr>
        <w:rPr>
          <w:rFonts w:ascii="Verdana" w:hAnsi="Verdana"/>
          <w:color w:val="000000"/>
          <w:lang w:eastAsia="en-GB"/>
        </w:rPr>
      </w:pPr>
      <w:bookmarkStart w:id="0" w:name="_GoBack"/>
      <w:bookmarkEnd w:id="0"/>
      <w:r w:rsidRPr="00FF444E">
        <w:rPr>
          <w:rFonts w:ascii="Verdana" w:hAnsi="Verdana"/>
          <w:color w:val="000000"/>
          <w:lang w:eastAsia="en-GB"/>
        </w:rPr>
        <w:t>The GDPR includes a right for individuals to have inaccurate personal data rectified, or completed if it is incomplete. This applies to your electronic GP record (which you may have accessed as above).</w:t>
      </w:r>
    </w:p>
    <w:p w14:paraId="2B5558F9" w14:textId="77777777" w:rsidR="00FF444E" w:rsidRPr="00FF444E" w:rsidRDefault="00FF444E" w:rsidP="00FF444E">
      <w:pPr>
        <w:rPr>
          <w:rFonts w:ascii="Verdana" w:hAnsi="Verdana"/>
          <w:color w:val="000000"/>
          <w:shd w:val="clear" w:color="auto" w:fill="FFFFFF"/>
        </w:rPr>
      </w:pPr>
      <w:r w:rsidRPr="00FF444E">
        <w:rPr>
          <w:rFonts w:ascii="Verdana" w:hAnsi="Verdana"/>
          <w:color w:val="000000"/>
          <w:shd w:val="clear" w:color="auto" w:fill="FFFFFF"/>
        </w:rPr>
        <w:t>The Data Protection Act states that personal data is inaccurate if it is incorrect or misleading as to any matter of fact.</w:t>
      </w:r>
    </w:p>
    <w:p w14:paraId="04432034" w14:textId="77777777" w:rsidR="00FF444E" w:rsidRPr="00FF444E" w:rsidRDefault="00FF444E" w:rsidP="00FF444E">
      <w:pPr>
        <w:rPr>
          <w:rFonts w:ascii="Verdana" w:hAnsi="Verdana"/>
          <w:color w:val="000000"/>
          <w:shd w:val="clear" w:color="auto" w:fill="FFFFFF"/>
        </w:rPr>
      </w:pPr>
      <w:r w:rsidRPr="00FF444E">
        <w:rPr>
          <w:rFonts w:ascii="Verdana" w:hAnsi="Verdana"/>
          <w:color w:val="000000"/>
          <w:shd w:val="clear" w:color="auto" w:fill="FFFFFF"/>
        </w:rPr>
        <w:t>If you believe that entries within your GP record are inaccurate, incorrect or misleading then please do let us know. You can make a request for rectification verbally or in writing.</w:t>
      </w:r>
    </w:p>
    <w:p w14:paraId="1E3712E8" w14:textId="77777777" w:rsidR="00FF444E" w:rsidRPr="00FF444E" w:rsidRDefault="00FF444E" w:rsidP="00FF444E">
      <w:pPr>
        <w:rPr>
          <w:rFonts w:ascii="Verdana" w:hAnsi="Verdana"/>
          <w:color w:val="000000"/>
          <w:shd w:val="clear" w:color="auto" w:fill="FFFFFF"/>
        </w:rPr>
      </w:pPr>
      <w:r w:rsidRPr="00FF444E">
        <w:rPr>
          <w:rFonts w:ascii="Verdana" w:hAnsi="Verdana"/>
          <w:color w:val="000000"/>
          <w:shd w:val="clear" w:color="auto" w:fill="FFFFFF"/>
        </w:rPr>
        <w:t>You may wish to discuss the relevant entry with your GP first, but you do not have to.</w:t>
      </w:r>
    </w:p>
    <w:p w14:paraId="41DD019B" w14:textId="77777777" w:rsidR="00FF444E" w:rsidRPr="00FF444E" w:rsidRDefault="00FF444E" w:rsidP="00FF444E">
      <w:pPr>
        <w:rPr>
          <w:rFonts w:ascii="Verdana" w:hAnsi="Verdana"/>
          <w:color w:val="000000"/>
          <w:shd w:val="clear" w:color="auto" w:fill="FFFFFF"/>
        </w:rPr>
      </w:pPr>
      <w:r w:rsidRPr="00FF444E">
        <w:rPr>
          <w:rFonts w:ascii="Verdana" w:hAnsi="Verdana"/>
          <w:color w:val="000000"/>
          <w:shd w:val="clear" w:color="auto" w:fill="FFFFFF"/>
        </w:rPr>
        <w:t>We will assess your concerns and respond to your request within one calendar month.</w:t>
      </w:r>
    </w:p>
    <w:p w14:paraId="56938168" w14:textId="77777777" w:rsidR="00FF444E" w:rsidRPr="00FF444E" w:rsidRDefault="00FF444E" w:rsidP="00FF444E">
      <w:pPr>
        <w:rPr>
          <w:rFonts w:ascii="Verdana" w:hAnsi="Verdana"/>
          <w:color w:val="000000"/>
          <w:shd w:val="clear" w:color="auto" w:fill="FFFFFF"/>
        </w:rPr>
      </w:pPr>
      <w:r w:rsidRPr="00FF444E">
        <w:rPr>
          <w:rFonts w:ascii="Verdana" w:hAnsi="Verdana"/>
          <w:color w:val="000000"/>
          <w:shd w:val="clear" w:color="auto" w:fill="FFFFFF"/>
        </w:rPr>
        <w:t xml:space="preserve">It may be the case that we cannot “delete” the relevant record or entry, because it is important that the entry, assessment or medical opinion be </w:t>
      </w:r>
      <w:r w:rsidRPr="00FF444E">
        <w:rPr>
          <w:rFonts w:ascii="Verdana" w:hAnsi="Verdana"/>
          <w:shd w:val="clear" w:color="auto" w:fill="FFFFFF"/>
        </w:rPr>
        <w:t xml:space="preserve">retained so that there is an understanding and explanation of subsequent events (such </w:t>
      </w:r>
      <w:r w:rsidRPr="00FF444E">
        <w:rPr>
          <w:rFonts w:ascii="Verdana" w:hAnsi="Verdana"/>
          <w:color w:val="000000"/>
          <w:shd w:val="clear" w:color="auto" w:fill="FFFFFF"/>
        </w:rPr>
        <w:t>as how you were treated, or what further tests were organised) in your medical history.</w:t>
      </w:r>
    </w:p>
    <w:p w14:paraId="73D85469" w14:textId="77777777" w:rsidR="00FF444E" w:rsidRPr="00FF444E" w:rsidRDefault="00FF444E" w:rsidP="00FF444E">
      <w:pPr>
        <w:rPr>
          <w:rFonts w:ascii="Verdana" w:hAnsi="Verdana"/>
          <w:shd w:val="clear" w:color="auto" w:fill="FFFFFF"/>
        </w:rPr>
      </w:pPr>
      <w:r w:rsidRPr="00FF444E">
        <w:rPr>
          <w:rFonts w:ascii="Verdana" w:hAnsi="Verdana"/>
          <w:shd w:val="clear" w:color="auto" w:fill="FFFFFF"/>
        </w:rPr>
        <w:t>Where we are not able to “delete” information, we can add a note to the disputed entry explaining your remaining concerns and we can offer you the option of adding an addendum of your own.</w:t>
      </w:r>
    </w:p>
    <w:p w14:paraId="4D2B33FC" w14:textId="77777777" w:rsidR="00FF444E" w:rsidRPr="00FF444E" w:rsidRDefault="00FF444E" w:rsidP="00FF444E">
      <w:pPr>
        <w:rPr>
          <w:rFonts w:ascii="Verdana" w:hAnsi="Verdana"/>
          <w:shd w:val="clear" w:color="auto" w:fill="FFFFFF"/>
        </w:rPr>
      </w:pPr>
      <w:r w:rsidRPr="00FF444E">
        <w:rPr>
          <w:rFonts w:ascii="Verdana" w:hAnsi="Verdana"/>
          <w:shd w:val="clear" w:color="auto" w:fill="FFFFFF"/>
        </w:rPr>
        <w:t>Please be aware that an alteration to an electronic record, or deletion of an entry in it, is always preserved (together with the original entry) as part of the electronic audit trail.</w:t>
      </w:r>
    </w:p>
    <w:p w14:paraId="288C9433" w14:textId="0D761D7F" w:rsidR="00CE2057" w:rsidRDefault="00FF444E" w:rsidP="00FF444E">
      <w:r w:rsidRPr="00FF444E">
        <w:rPr>
          <w:rFonts w:ascii="Verdana" w:hAnsi="Verdana"/>
          <w:shd w:val="clear" w:color="auto" w:fill="FFFFFF"/>
        </w:rPr>
        <w:t xml:space="preserve">If you remain dissatisfied with the outcome of your request then you can follow our standard NHS complaints </w:t>
      </w:r>
      <w:proofErr w:type="gramStart"/>
      <w:r w:rsidRPr="00FF444E">
        <w:rPr>
          <w:rFonts w:ascii="Verdana" w:hAnsi="Verdana"/>
          <w:shd w:val="clear" w:color="auto" w:fill="FFFFFF"/>
        </w:rPr>
        <w:t>procedure, or</w:t>
      </w:r>
      <w:proofErr w:type="gramEnd"/>
      <w:r w:rsidRPr="00FF444E">
        <w:rPr>
          <w:rFonts w:ascii="Verdana" w:hAnsi="Verdana"/>
          <w:shd w:val="clear" w:color="auto" w:fill="FFFFFF"/>
        </w:rPr>
        <w:t xml:space="preserve"> approach the Information Commissioner’s Office directly.</w:t>
      </w:r>
      <w:r w:rsidRPr="00FF444E">
        <w:rPr>
          <w:rFonts w:ascii="Verdana" w:hAnsi="Verdana"/>
          <w:shd w:val="clear" w:color="auto" w:fill="FFFFFF"/>
        </w:rPr>
        <w:br/>
      </w:r>
    </w:p>
    <w:sectPr w:rsidR="00CE2057" w:rsidSect="00FF444E">
      <w:pgSz w:w="11900" w:h="16840"/>
      <w:pgMar w:top="11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4E"/>
    <w:rsid w:val="00087F87"/>
    <w:rsid w:val="00CE2057"/>
    <w:rsid w:val="00EE5056"/>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868E"/>
  <w14:defaultImageDpi w14:val="32767"/>
  <w15:chartTrackingRefBased/>
  <w15:docId w15:val="{1B9FCB07-86B7-4B4F-9E92-A64805AB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444E"/>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1527</Characters>
  <Application>Microsoft Office Word</Application>
  <DocSecurity>0</DocSecurity>
  <Lines>95</Lines>
  <Paragraphs>36</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Nicholls</dc:creator>
  <cp:keywords/>
  <dc:description/>
  <cp:lastModifiedBy>Robin Nicholls</cp:lastModifiedBy>
  <cp:revision>1</cp:revision>
  <dcterms:created xsi:type="dcterms:W3CDTF">2019-03-14T12:49:00Z</dcterms:created>
  <dcterms:modified xsi:type="dcterms:W3CDTF">2019-03-14T12:51:00Z</dcterms:modified>
</cp:coreProperties>
</file>